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EA17CC" w:rsidRDefault="00EA17CC" w:rsidP="008F7975">
      <w:pPr>
        <w:spacing w:line="480" w:lineRule="auto"/>
        <w:jc w:val="center"/>
        <w:rPr>
          <w:b/>
          <w:i/>
        </w:rPr>
      </w:pPr>
      <w:r w:rsidRPr="008F7975">
        <w:rPr>
          <w:b/>
        </w:rPr>
        <w:t xml:space="preserve">United States Supreme Court cases: </w:t>
      </w:r>
      <w:r w:rsidRPr="008F7975">
        <w:rPr>
          <w:b/>
          <w:i/>
        </w:rPr>
        <w:t>Obergefell v Hodges</w:t>
      </w:r>
    </w:p>
    <w:p w:rsidR="008F7975" w:rsidRPr="008F7975" w:rsidRDefault="008F7975" w:rsidP="008F7975">
      <w:pPr>
        <w:spacing w:line="480" w:lineRule="auto"/>
        <w:jc w:val="center"/>
      </w:pPr>
      <w:r w:rsidRPr="008F7975">
        <w:t xml:space="preserve">Name </w:t>
      </w:r>
    </w:p>
    <w:p w:rsidR="008F7975" w:rsidRPr="008F7975" w:rsidRDefault="008F7975" w:rsidP="008F7975">
      <w:pPr>
        <w:spacing w:line="480" w:lineRule="auto"/>
        <w:jc w:val="center"/>
      </w:pPr>
      <w:r w:rsidRPr="008F7975">
        <w:t>Institution</w:t>
      </w:r>
    </w:p>
    <w:p w:rsidR="008F7975" w:rsidRPr="008F7975" w:rsidRDefault="008F7975" w:rsidP="008F7975">
      <w:pPr>
        <w:spacing w:line="480" w:lineRule="auto"/>
        <w:jc w:val="center"/>
      </w:pPr>
      <w:r w:rsidRPr="008F7975">
        <w:t>Date</w:t>
      </w: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Default="008F7975" w:rsidP="008F7975">
      <w:pPr>
        <w:spacing w:line="480" w:lineRule="auto"/>
        <w:jc w:val="center"/>
        <w:rPr>
          <w:b/>
        </w:rPr>
      </w:pPr>
    </w:p>
    <w:p w:rsidR="008F7975" w:rsidRPr="008F7975" w:rsidRDefault="008F7975" w:rsidP="008F7975">
      <w:pPr>
        <w:spacing w:line="480" w:lineRule="auto"/>
        <w:jc w:val="center"/>
        <w:rPr>
          <w:b/>
          <w:i/>
        </w:rPr>
      </w:pPr>
      <w:r w:rsidRPr="008F7975">
        <w:rPr>
          <w:b/>
        </w:rPr>
        <w:lastRenderedPageBreak/>
        <w:t xml:space="preserve">United States Supreme Court cases: </w:t>
      </w:r>
      <w:r w:rsidRPr="008F7975">
        <w:rPr>
          <w:b/>
          <w:i/>
        </w:rPr>
        <w:t>Obergefell v Hodges</w:t>
      </w:r>
    </w:p>
    <w:p w:rsidR="00EA17CC" w:rsidRDefault="00EA17CC" w:rsidP="008F7975">
      <w:pPr>
        <w:spacing w:line="480" w:lineRule="auto"/>
        <w:ind w:firstLine="720"/>
      </w:pPr>
      <w:r>
        <w:t xml:space="preserve">The United States Supreme Court cases of 2015 between </w:t>
      </w:r>
      <w:r w:rsidRPr="00616419">
        <w:rPr>
          <w:i/>
        </w:rPr>
        <w:t>Obergefell v Hodges</w:t>
      </w:r>
      <w:r>
        <w:t xml:space="preserve"> were one of the biggest wins for the LGBTQ rights movements. Notably, a group of 14 same-sex couples and two men whose partners were deceased joined together to petition that the state officials were violating the 14th amendment's equal protection clause by preventing them from marrying or not recognizing marriage which took place in other states</w:t>
      </w:r>
      <w:r w:rsidR="008F7975">
        <w:t xml:space="preserve"> (</w:t>
      </w:r>
      <w:r w:rsidR="008F7975">
        <w:rPr>
          <w:szCs w:val="24"/>
          <w:shd w:val="clear" w:color="auto" w:fill="FFFFFF"/>
        </w:rPr>
        <w:t xml:space="preserve">Hodges, </w:t>
      </w:r>
      <w:r w:rsidR="008F7975" w:rsidRPr="008F7975">
        <w:rPr>
          <w:szCs w:val="24"/>
          <w:shd w:val="clear" w:color="auto" w:fill="FFFFFF"/>
        </w:rPr>
        <w:t>2019).</w:t>
      </w:r>
      <w:r>
        <w:t xml:space="preserve"> Notably, in this case, James Jim Obergefell was the plaintiff. On the other hand, Rick Hodges was the case defendant. Notably, the petitioners presented two key questions. The first question was the constitutionality of the ban on same-sex marriage. The second question was about the constitutionality of the bans on recognizing same-sex marriages</w:t>
      </w:r>
      <w:r w:rsidR="008F7975">
        <w:t>(</w:t>
      </w:r>
      <w:r w:rsidR="008F7975">
        <w:rPr>
          <w:szCs w:val="24"/>
          <w:shd w:val="clear" w:color="auto" w:fill="FFFFFF"/>
        </w:rPr>
        <w:t xml:space="preserve">Hodges, </w:t>
      </w:r>
      <w:r w:rsidR="008F7975" w:rsidRPr="008F7975">
        <w:rPr>
          <w:szCs w:val="24"/>
          <w:shd w:val="clear" w:color="auto" w:fill="FFFFFF"/>
        </w:rPr>
        <w:t>2019)</w:t>
      </w:r>
      <w:r>
        <w:t xml:space="preserve">.  Notably, the plaintiffs led by Jim Obergefell sued because he was unable to put his name on the death certificate of his deceased husband. </w:t>
      </w:r>
    </w:p>
    <w:p w:rsidR="00EA17CC" w:rsidRPr="00776C82" w:rsidRDefault="00EA17CC" w:rsidP="008F7975">
      <w:pPr>
        <w:spacing w:line="480" w:lineRule="auto"/>
        <w:ind w:firstLine="720"/>
      </w:pPr>
      <w:r>
        <w:t>Therefore, they argued that the law violated the Equal Protection Clause of the Fourteenth Amendment. Notably, the 14th Amendment states that "no state shall make or enforce any law which shall abridge the privileges or immunities of citizens of the United States; nor shall any State deprive any person of life, liberty, or property, without due process of law; nor deny to any person within its jurisdiction t</w:t>
      </w:r>
      <w:r w:rsidR="008F7975">
        <w:t>he equal protection of the laws</w:t>
      </w:r>
      <w:r>
        <w:t>"</w:t>
      </w:r>
      <w:r w:rsidR="008F7975">
        <w:t xml:space="preserve"> (</w:t>
      </w:r>
      <w:r w:rsidR="008F7975">
        <w:rPr>
          <w:szCs w:val="24"/>
          <w:shd w:val="clear" w:color="auto" w:fill="FFFFFF"/>
        </w:rPr>
        <w:t xml:space="preserve">Waters, </w:t>
      </w:r>
      <w:r w:rsidR="008F7975" w:rsidRPr="008F7975">
        <w:rPr>
          <w:szCs w:val="24"/>
          <w:shd w:val="clear" w:color="auto" w:fill="FFFFFF"/>
        </w:rPr>
        <w:t>2019)</w:t>
      </w:r>
      <w:r w:rsidR="008F7975">
        <w:rPr>
          <w:szCs w:val="24"/>
          <w:shd w:val="clear" w:color="auto" w:fill="FFFFFF"/>
        </w:rPr>
        <w:t>.</w:t>
      </w:r>
      <w:bookmarkStart w:id="0" w:name="_GoBack"/>
      <w:bookmarkEnd w:id="0"/>
      <w:r>
        <w:t xml:space="preserve"> Therefore, in a 5-4 vote, in favor of the plaintiffs, Justice Antony Kennedy read the verdict of the majority, asserting that "the right to marry is a fundamental right inherent in the liberty of the person and is therefore protected by the due process clause, which prohibits the states from depriving any person of life, liberty or prop</w:t>
      </w:r>
      <w:r w:rsidR="008F7975">
        <w:t>erty without due process of law</w:t>
      </w:r>
      <w:r>
        <w:t>"</w:t>
      </w:r>
      <w:r w:rsidR="008F7975">
        <w:t>(</w:t>
      </w:r>
      <w:r w:rsidR="008F7975">
        <w:rPr>
          <w:szCs w:val="24"/>
          <w:shd w:val="clear" w:color="auto" w:fill="FFFFFF"/>
        </w:rPr>
        <w:t xml:space="preserve">Hodges, </w:t>
      </w:r>
      <w:r w:rsidR="008F7975" w:rsidRPr="008F7975">
        <w:rPr>
          <w:szCs w:val="24"/>
          <w:shd w:val="clear" w:color="auto" w:fill="FFFFFF"/>
        </w:rPr>
        <w:t>2019)</w:t>
      </w:r>
      <w:r w:rsidR="008F7975">
        <w:rPr>
          <w:szCs w:val="24"/>
          <w:shd w:val="clear" w:color="auto" w:fill="FFFFFF"/>
        </w:rPr>
        <w:t>.</w:t>
      </w:r>
      <w:r>
        <w:t xml:space="preserve"> Therefore, by virtue of the close link betwixt equality and liberty, the right to marriage is guaranteed by the Equal Protection Clause, which forbids states from denying any person equal </w:t>
      </w:r>
      <w:r>
        <w:lastRenderedPageBreak/>
        <w:t xml:space="preserve">law protection. Overall, Kennedy stated, "the reasons marriage is fundamental, including the connection with individual liberty, apply with </w:t>
      </w:r>
      <w:r w:rsidR="008F7975">
        <w:t>equal force to same sex couples</w:t>
      </w:r>
      <w:r>
        <w:t>"</w:t>
      </w:r>
      <w:r w:rsidR="008F7975">
        <w:t>(</w:t>
      </w:r>
      <w:r w:rsidR="008F7975">
        <w:rPr>
          <w:szCs w:val="24"/>
          <w:shd w:val="clear" w:color="auto" w:fill="FFFFFF"/>
        </w:rPr>
        <w:t xml:space="preserve">Hodges, </w:t>
      </w:r>
      <w:r w:rsidR="008F7975" w:rsidRPr="008F7975">
        <w:rPr>
          <w:szCs w:val="24"/>
          <w:shd w:val="clear" w:color="auto" w:fill="FFFFFF"/>
        </w:rPr>
        <w:t>2019)</w:t>
      </w:r>
      <w:r w:rsidR="008F7975">
        <w:rPr>
          <w:szCs w:val="24"/>
          <w:shd w:val="clear" w:color="auto" w:fill="FFFFFF"/>
        </w:rPr>
        <w:t>.</w:t>
      </w:r>
    </w:p>
    <w:p w:rsidR="00220AC8" w:rsidRPr="008F7975" w:rsidRDefault="008F7975" w:rsidP="008F7975">
      <w:pPr>
        <w:spacing w:line="480" w:lineRule="auto"/>
        <w:jc w:val="center"/>
        <w:rPr>
          <w:b/>
        </w:rPr>
      </w:pPr>
      <w:r w:rsidRPr="008F7975">
        <w:rPr>
          <w:b/>
        </w:rPr>
        <w:t>References</w:t>
      </w:r>
    </w:p>
    <w:p w:rsidR="008F7975" w:rsidRPr="008F7975" w:rsidRDefault="008F7975" w:rsidP="008F7975">
      <w:pPr>
        <w:spacing w:line="480" w:lineRule="auto"/>
        <w:ind w:left="720" w:hanging="720"/>
        <w:rPr>
          <w:szCs w:val="24"/>
          <w:shd w:val="clear" w:color="auto" w:fill="FFFFFF"/>
        </w:rPr>
      </w:pPr>
      <w:r w:rsidRPr="008F7975">
        <w:rPr>
          <w:szCs w:val="24"/>
          <w:shd w:val="clear" w:color="auto" w:fill="FFFFFF"/>
        </w:rPr>
        <w:t>Hodges, O. V. (2019). Obergefell v. Hodges. </w:t>
      </w:r>
      <w:r w:rsidRPr="008F7975">
        <w:rPr>
          <w:i/>
          <w:iCs/>
          <w:szCs w:val="24"/>
          <w:shd w:val="clear" w:color="auto" w:fill="FFFFFF"/>
        </w:rPr>
        <w:t>LGBTQ Americans in the US Political System: An Encyclopedia of Activists, Voters, Candidates, and Officeholders [2 volumes]</w:t>
      </w:r>
      <w:r w:rsidRPr="008F7975">
        <w:rPr>
          <w:szCs w:val="24"/>
          <w:shd w:val="clear" w:color="auto" w:fill="FFFFFF"/>
        </w:rPr>
        <w:t>, 315.</w:t>
      </w:r>
    </w:p>
    <w:p w:rsidR="008F7975" w:rsidRPr="008F7975" w:rsidRDefault="008F7975" w:rsidP="008F7975">
      <w:pPr>
        <w:spacing w:line="480" w:lineRule="auto"/>
        <w:ind w:left="720" w:hanging="720"/>
        <w:rPr>
          <w:szCs w:val="24"/>
        </w:rPr>
      </w:pPr>
      <w:r w:rsidRPr="008F7975">
        <w:rPr>
          <w:szCs w:val="24"/>
          <w:shd w:val="clear" w:color="auto" w:fill="FFFFFF"/>
        </w:rPr>
        <w:t>Waters, H. D. (2019). A Legal Analysis ofthe Equal Protection Clause ofthe Fourteenth Amendment and Its Impact On Ballot Initiatives and Affirmative Action Programs in Higher Education.</w:t>
      </w:r>
    </w:p>
    <w:sectPr w:rsidR="008F7975" w:rsidRPr="008F7975" w:rsidSect="00C86ED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EF" w:rsidRDefault="008026EF" w:rsidP="008F7975">
      <w:pPr>
        <w:spacing w:after="0" w:line="240" w:lineRule="auto"/>
      </w:pPr>
      <w:r>
        <w:separator/>
      </w:r>
    </w:p>
  </w:endnote>
  <w:endnote w:type="continuationSeparator" w:id="1">
    <w:p w:rsidR="008026EF" w:rsidRDefault="008026EF" w:rsidP="008F7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EF" w:rsidRDefault="008026EF" w:rsidP="008F7975">
      <w:pPr>
        <w:spacing w:after="0" w:line="240" w:lineRule="auto"/>
      </w:pPr>
      <w:r>
        <w:separator/>
      </w:r>
    </w:p>
  </w:footnote>
  <w:footnote w:type="continuationSeparator" w:id="1">
    <w:p w:rsidR="008026EF" w:rsidRDefault="008026EF" w:rsidP="008F7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75" w:rsidRDefault="008F7975">
    <w:pPr>
      <w:pStyle w:val="Header"/>
    </w:pPr>
    <w:r>
      <w:tab/>
    </w:r>
    <w:r>
      <w:tab/>
    </w:r>
    <w:r w:rsidR="00C86ED6">
      <w:fldChar w:fldCharType="begin"/>
    </w:r>
    <w:r>
      <w:instrText xml:space="preserve"> PAGE   \* MERGEFORMAT </w:instrText>
    </w:r>
    <w:r w:rsidR="00C86ED6">
      <w:fldChar w:fldCharType="separate"/>
    </w:r>
    <w:r w:rsidR="0000035D">
      <w:rPr>
        <w:noProof/>
      </w:rPr>
      <w:t>3</w:t>
    </w:r>
    <w:r w:rsidR="00C86ED6">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17CC"/>
    <w:rsid w:val="0000035D"/>
    <w:rsid w:val="00220AC8"/>
    <w:rsid w:val="008026EF"/>
    <w:rsid w:val="008F7975"/>
    <w:rsid w:val="00AA03E6"/>
    <w:rsid w:val="00C86ED6"/>
    <w:rsid w:val="00EA17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75"/>
  </w:style>
  <w:style w:type="paragraph" w:styleId="Footer">
    <w:name w:val="footer"/>
    <w:basedOn w:val="Normal"/>
    <w:link w:val="FooterChar"/>
    <w:uiPriority w:val="99"/>
    <w:unhideWhenUsed/>
    <w:rsid w:val="008F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7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2021-03-21T21:34:00Z</dcterms:created>
  <dcterms:modified xsi:type="dcterms:W3CDTF">2021-03-21T21:34:00Z</dcterms:modified>
</cp:coreProperties>
</file>